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CA" w:rsidRPr="00E510FC" w:rsidRDefault="00582BCA" w:rsidP="00064A0B">
      <w:pPr>
        <w:widowControl/>
        <w:shd w:val="clear" w:color="auto" w:fill="FFFFFF"/>
        <w:spacing w:line="540" w:lineRule="exact"/>
        <w:rPr>
          <w:rFonts w:ascii="微软雅黑" w:eastAsia="微软雅黑" w:hAnsi="微软雅黑" w:cs="宋体"/>
          <w:color w:val="333333"/>
          <w:kern w:val="0"/>
          <w:sz w:val="28"/>
          <w:szCs w:val="28"/>
        </w:rPr>
      </w:pPr>
      <w:r w:rsidRPr="00E510FC">
        <w:rPr>
          <w:rFonts w:ascii="宋体" w:eastAsia="宋体" w:hAnsi="宋体" w:cs="宋体" w:hint="eastAsia"/>
          <w:color w:val="333333"/>
          <w:kern w:val="0"/>
          <w:sz w:val="28"/>
          <w:szCs w:val="28"/>
        </w:rPr>
        <w:t>附件</w:t>
      </w:r>
      <w:r w:rsidRPr="00E510FC">
        <w:rPr>
          <w:rFonts w:ascii="微软雅黑" w:eastAsia="微软雅黑" w:hAnsi="微软雅黑" w:cs="宋体" w:hint="eastAsia"/>
          <w:color w:val="333333"/>
          <w:kern w:val="0"/>
          <w:sz w:val="28"/>
          <w:szCs w:val="28"/>
        </w:rPr>
        <w:t>4：</w:t>
      </w:r>
    </w:p>
    <w:p w:rsidR="00582BCA" w:rsidRPr="00582BCA" w:rsidRDefault="00582BCA" w:rsidP="00064A0B">
      <w:pPr>
        <w:widowControl/>
        <w:shd w:val="clear" w:color="auto" w:fill="FFFFFF"/>
        <w:spacing w:line="540" w:lineRule="exact"/>
        <w:jc w:val="center"/>
        <w:rPr>
          <w:rFonts w:ascii="微软雅黑" w:eastAsia="微软雅黑" w:hAnsi="微软雅黑" w:cs="宋体"/>
          <w:color w:val="333333"/>
          <w:kern w:val="0"/>
          <w:sz w:val="23"/>
          <w:szCs w:val="23"/>
        </w:rPr>
      </w:pPr>
      <w:bookmarkStart w:id="0" w:name="_GoBack"/>
      <w:r w:rsidRPr="00582BCA">
        <w:rPr>
          <w:rFonts w:ascii="方正小标宋简体" w:eastAsia="方正小标宋简体" w:hAnsi="微软雅黑" w:cs="宋体" w:hint="eastAsia"/>
          <w:color w:val="333333"/>
          <w:kern w:val="0"/>
          <w:sz w:val="36"/>
          <w:szCs w:val="36"/>
        </w:rPr>
        <w:t>浙江省大学生公共管理案例大赛章程</w:t>
      </w:r>
    </w:p>
    <w:bookmarkEnd w:id="0"/>
    <w:p w:rsidR="00064A0B" w:rsidRDefault="00064A0B" w:rsidP="00064A0B">
      <w:pPr>
        <w:widowControl/>
        <w:shd w:val="clear" w:color="auto" w:fill="FFFFFF"/>
        <w:spacing w:line="540" w:lineRule="exact"/>
        <w:jc w:val="center"/>
        <w:rPr>
          <w:rFonts w:ascii="仿宋" w:eastAsia="仿宋" w:hAnsi="仿宋" w:cs="宋体" w:hint="eastAsia"/>
          <w:color w:val="333333"/>
          <w:kern w:val="0"/>
          <w:sz w:val="29"/>
          <w:szCs w:val="29"/>
        </w:rPr>
      </w:pPr>
    </w:p>
    <w:p w:rsidR="00582BCA" w:rsidRPr="00582BCA" w:rsidRDefault="00582BCA" w:rsidP="00064A0B">
      <w:pPr>
        <w:widowControl/>
        <w:shd w:val="clear" w:color="auto" w:fill="FFFFFF"/>
        <w:spacing w:line="540" w:lineRule="exact"/>
        <w:jc w:val="center"/>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第一章　总则</w:t>
      </w:r>
    </w:p>
    <w:p w:rsidR="00064A0B" w:rsidRDefault="00582BCA" w:rsidP="00064A0B">
      <w:pPr>
        <w:widowControl/>
        <w:shd w:val="clear" w:color="auto" w:fill="FFFFFF"/>
        <w:spacing w:line="540" w:lineRule="exact"/>
        <w:ind w:firstLine="555"/>
        <w:rPr>
          <w:rFonts w:ascii="仿宋" w:eastAsia="仿宋" w:hAnsi="仿宋" w:cs="宋体" w:hint="eastAsia"/>
          <w:color w:val="333333"/>
          <w:kern w:val="0"/>
          <w:sz w:val="29"/>
          <w:szCs w:val="29"/>
        </w:rPr>
      </w:pPr>
      <w:r w:rsidRPr="00582BCA">
        <w:rPr>
          <w:rFonts w:ascii="仿宋" w:eastAsia="仿宋" w:hAnsi="仿宋" w:cs="宋体" w:hint="eastAsia"/>
          <w:color w:val="333333"/>
          <w:kern w:val="0"/>
          <w:sz w:val="29"/>
          <w:szCs w:val="29"/>
        </w:rPr>
        <w:t>第一条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浙江省大学生公共管理案例分析大赛旨在引导大学生关注我国公共管理实际问题，通过调查研究、案例采编及分析辩论等比赛过程，提高运用公共管理理论和公共政策分析方法解决实际问题的能力，促进公共管理相关专业人才培养。同时通过比赛，为各校相关专业师生加强交流搭建平台。</w:t>
      </w:r>
    </w:p>
    <w:p w:rsidR="00064A0B" w:rsidRDefault="00582BCA" w:rsidP="00064A0B">
      <w:pPr>
        <w:widowControl/>
        <w:shd w:val="clear" w:color="auto" w:fill="FFFFFF"/>
        <w:spacing w:line="540" w:lineRule="exact"/>
        <w:ind w:firstLine="555"/>
        <w:rPr>
          <w:rFonts w:ascii="仿宋" w:eastAsia="仿宋" w:hAnsi="仿宋" w:cs="宋体" w:hint="eastAsia"/>
          <w:color w:val="333333"/>
          <w:kern w:val="0"/>
          <w:sz w:val="29"/>
          <w:szCs w:val="29"/>
        </w:rPr>
      </w:pPr>
      <w:r w:rsidRPr="00582BCA">
        <w:rPr>
          <w:rFonts w:ascii="仿宋" w:eastAsia="仿宋" w:hAnsi="仿宋" w:cs="宋体" w:hint="eastAsia"/>
          <w:color w:val="333333"/>
          <w:kern w:val="0"/>
          <w:sz w:val="29"/>
          <w:szCs w:val="29"/>
        </w:rPr>
        <w:t>第二条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竞赛由各发起高校本着“自愿参与、促进交流、合作多赢”的原则共同发起。</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第三条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在竞赛纳入浙江省大学生学科竞赛体系前，大赛由浙江省公共管理学会主办，各发起院校承办。竞赛原则上每年举办一次，时间一般安排在下半年。省内有相关专业的院校也可向竞赛委员会提出承办申请。</w:t>
      </w:r>
    </w:p>
    <w:p w:rsidR="00582BCA" w:rsidRPr="00582BCA" w:rsidRDefault="00582BCA" w:rsidP="00064A0B">
      <w:pPr>
        <w:widowControl/>
        <w:shd w:val="clear" w:color="auto" w:fill="FFFFFF"/>
        <w:spacing w:line="540" w:lineRule="exact"/>
        <w:jc w:val="center"/>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第二章　组织机构</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第四条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竞赛设立竞赛委员会。竞赛委员会由主办单位和发起学校推荐相关学院主要领导组成，加强对竞赛的组织领导和统筹协调。竞赛委员会设主任1名，委员6名。竞赛委员会的主要职责为：</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1.制定竞赛章程、竞赛方案、评审规则；</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2.确定专家委员会组成人员；</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3.确定仲裁委员会组成人员；</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4.确定竞赛承办单位；</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5.处理竞赛中的有关重大事项。</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lastRenderedPageBreak/>
        <w:t>竞赛委员会下设秘书处，秘书处设在浙江师范大学，负责竞赛的组织联络工作，做好大赛的宣传推广以及后期资料整理工作，指导承办高校做好赛事组织工作，并向省教育厅申报A类科技竞赛项目。秘书处设秘书长1名，副秘书长5名，秘书若干名，由发起院校有关人员担任。</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第五条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竞赛设立专家委员会。专家委员会由各发起高校及相关单位推荐与学科专业有关的专家组成，由竞赛委员会审定聘请。设主任1名，副主任6名，委员若干名。竞赛专家委员会工作职责为：</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1.负责审定竞赛规则；</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2.审定答辩专家；</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3.审定试题；</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4.认定评审结果。</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第六条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竞赛设立仲裁委员会。仲裁委员会由秘书处和承办单位从专家委员会中推荐非涉事高校专家组成，一般由3人组成，由竞赛委员会审定聘请。仲裁委员会工作职责为：</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1.对有争议事项进行仲裁；</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2.对竞赛组织工作进行监督。</w:t>
      </w:r>
    </w:p>
    <w:p w:rsidR="00582BCA" w:rsidRPr="00582BCA" w:rsidRDefault="00582BCA" w:rsidP="00064A0B">
      <w:pPr>
        <w:widowControl/>
        <w:shd w:val="clear" w:color="auto" w:fill="FFFFFF"/>
        <w:spacing w:line="540" w:lineRule="exact"/>
        <w:ind w:firstLine="55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第七条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承办单位成立工作组，负责竞赛具体组织工作。工作组的主要工作职责：</w:t>
      </w:r>
    </w:p>
    <w:p w:rsidR="00582BCA" w:rsidRPr="00582BCA" w:rsidRDefault="00582BCA" w:rsidP="00064A0B">
      <w:pPr>
        <w:widowControl/>
        <w:shd w:val="clear" w:color="auto" w:fill="FFFFFF"/>
        <w:spacing w:line="540" w:lineRule="exact"/>
        <w:ind w:firstLine="64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1.在竞赛委员会领导下，负责竞赛的筹备和组织工作；</w:t>
      </w:r>
    </w:p>
    <w:p w:rsidR="00582BCA" w:rsidRPr="00582BCA" w:rsidRDefault="00582BCA" w:rsidP="00064A0B">
      <w:pPr>
        <w:widowControl/>
        <w:shd w:val="clear" w:color="auto" w:fill="FFFFFF"/>
        <w:spacing w:line="540" w:lineRule="exact"/>
        <w:ind w:firstLine="64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2.在竞赛委员会领导下，经与秘书处沟通，聘请与学科专业有关的专家和教授组成专家评委组，负责制定竞赛实施细则、评审参赛作品、确定作品获奖等级、配合仲裁委员会处理竞赛过程中的异议问题；</w:t>
      </w:r>
    </w:p>
    <w:p w:rsidR="00582BCA" w:rsidRPr="00582BCA" w:rsidRDefault="00582BCA" w:rsidP="00064A0B">
      <w:pPr>
        <w:widowControl/>
        <w:shd w:val="clear" w:color="auto" w:fill="FFFFFF"/>
        <w:spacing w:line="540" w:lineRule="exact"/>
        <w:ind w:firstLine="64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lastRenderedPageBreak/>
        <w:t>3.负责组织命题工作；</w:t>
      </w:r>
    </w:p>
    <w:p w:rsidR="00582BCA" w:rsidRPr="00582BCA" w:rsidRDefault="00582BCA" w:rsidP="00064A0B">
      <w:pPr>
        <w:widowControl/>
        <w:shd w:val="clear" w:color="auto" w:fill="FFFFFF"/>
        <w:spacing w:line="540" w:lineRule="exact"/>
        <w:ind w:firstLine="64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4.负责具体组织竞赛活动；</w:t>
      </w:r>
    </w:p>
    <w:p w:rsidR="00582BCA" w:rsidRPr="00582BCA" w:rsidRDefault="00582BCA" w:rsidP="00064A0B">
      <w:pPr>
        <w:widowControl/>
        <w:shd w:val="clear" w:color="auto" w:fill="FFFFFF"/>
        <w:spacing w:line="540" w:lineRule="exact"/>
        <w:ind w:firstLine="64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5.负责筹集竞赛所需的经费。</w:t>
      </w:r>
    </w:p>
    <w:p w:rsidR="00582BCA" w:rsidRPr="00582BCA" w:rsidRDefault="00582BCA" w:rsidP="00064A0B">
      <w:pPr>
        <w:widowControl/>
        <w:shd w:val="clear" w:color="auto" w:fill="FFFFFF"/>
        <w:spacing w:line="540" w:lineRule="exact"/>
        <w:jc w:val="center"/>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第三章　参赛对象</w:t>
      </w:r>
    </w:p>
    <w:p w:rsidR="00582BCA" w:rsidRPr="00582BCA" w:rsidRDefault="00582BCA" w:rsidP="00064A0B">
      <w:pPr>
        <w:widowControl/>
        <w:shd w:val="clear" w:color="auto" w:fill="FFFFFF"/>
        <w:spacing w:line="540" w:lineRule="exact"/>
        <w:ind w:firstLine="64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第八条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参赛学校原则上是设有公共管理相关专业的高等学校和科研机构；参赛队员应为公共管理相关专业在校本、专科生和研究生（含MPA学生），分本、专科生组和研究生组两组分别比赛，组别以参赛队伍第一负责人身份确定。学生参赛资格须由所在学校教务处或研究生学院审核。</w:t>
      </w:r>
    </w:p>
    <w:p w:rsidR="00582BCA" w:rsidRPr="00582BCA" w:rsidRDefault="00582BCA" w:rsidP="00064A0B">
      <w:pPr>
        <w:widowControl/>
        <w:shd w:val="clear" w:color="auto" w:fill="FFFFFF"/>
        <w:spacing w:line="540" w:lineRule="exact"/>
        <w:ind w:firstLine="64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第九条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参赛作品以团队为单位申报，参赛学校每校最多可报名5个队，发起院校最多可报名7个队，每个队不超过5名学生，鼓励研究生（含MPA）和本、专科生混合组队，每个队1至2名指导老师，每个指导老师最多可以同时指导2支队伍。各参赛队伍报名截止后，相关信息原则上不得修改，不得随意更换队员。</w:t>
      </w:r>
    </w:p>
    <w:p w:rsidR="00582BCA" w:rsidRPr="00582BCA" w:rsidRDefault="00582BCA" w:rsidP="00064A0B">
      <w:pPr>
        <w:widowControl/>
        <w:shd w:val="clear" w:color="auto" w:fill="FFFFFF"/>
        <w:spacing w:line="540" w:lineRule="exact"/>
        <w:jc w:val="center"/>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第四章　赛程赛制</w:t>
      </w:r>
    </w:p>
    <w:p w:rsidR="00582BCA" w:rsidRPr="00582BCA" w:rsidRDefault="00582BCA" w:rsidP="00064A0B">
      <w:pPr>
        <w:widowControl/>
        <w:shd w:val="clear" w:color="auto" w:fill="FFFFFF"/>
        <w:spacing w:line="540" w:lineRule="exact"/>
        <w:ind w:firstLine="64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第十条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竞赛分为初赛、复赛和决赛三个阶段。初赛为各参赛高校校内选拔赛，按规定要求推荐优秀作品参加省赛。参赛选手以团队为单位，在选题范围内，自主确定案例。通过实地调研等方式收集第一手资料，进行案例撰写和分析。参赛队伍须针对案例情境、结合公共管理相关理论，提出具有可行性和创新性的政策建议或解决方案。省赛由承办单位组织，复赛采取书面匿名评审的方式进行，按照书面匿名评审成绩高低确定前20%的作品进入决赛。决赛采取现场答辩的形式进行，其中，书面匿名评审成绩占40%，现场答辩成绩占60%，两者相加即为决赛最终成绩。</w:t>
      </w:r>
    </w:p>
    <w:p w:rsidR="00582BCA" w:rsidRPr="00582BCA" w:rsidRDefault="00582BCA" w:rsidP="00064A0B">
      <w:pPr>
        <w:widowControl/>
        <w:shd w:val="clear" w:color="auto" w:fill="FFFFFF"/>
        <w:spacing w:line="540" w:lineRule="exact"/>
        <w:ind w:firstLine="64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lastRenderedPageBreak/>
        <w:t>第十一条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参赛作品一般由案例正文和分析报告两部分组成，要求主题突出、思路清楚、观点明确、格式规范，须为原创，不得剽窃、抄袭他人作品，一经发现取消参赛资格，已获奖励予以撤销。</w:t>
      </w:r>
    </w:p>
    <w:p w:rsidR="00582BCA" w:rsidRPr="00582BCA" w:rsidRDefault="00582BCA" w:rsidP="00064A0B">
      <w:pPr>
        <w:widowControl/>
        <w:shd w:val="clear" w:color="auto" w:fill="FFFFFF"/>
        <w:spacing w:line="540" w:lineRule="exact"/>
        <w:ind w:firstLine="64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第十二条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参赛作品内容中不得出现学校、作者及指导教师等任何可以识别作者身份的信息，一经发现取消参赛资格。</w:t>
      </w:r>
    </w:p>
    <w:p w:rsidR="00582BCA" w:rsidRPr="00582BCA" w:rsidRDefault="00582BCA" w:rsidP="00064A0B">
      <w:pPr>
        <w:widowControl/>
        <w:shd w:val="clear" w:color="auto" w:fill="FFFFFF"/>
        <w:spacing w:line="540" w:lineRule="exact"/>
        <w:jc w:val="center"/>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第五章　奖项设置</w:t>
      </w:r>
    </w:p>
    <w:p w:rsidR="00582BCA" w:rsidRPr="00582BCA" w:rsidRDefault="00582BCA" w:rsidP="00064A0B">
      <w:pPr>
        <w:widowControl/>
        <w:shd w:val="clear" w:color="auto" w:fill="FFFFFF"/>
        <w:spacing w:line="540" w:lineRule="exact"/>
        <w:ind w:firstLineChars="200" w:firstLine="580"/>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第十三条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竞赛设一等奖、二等奖、三等奖，分别按本、专科生组和研究生组两个组别设置奖项。一等奖按不超过参赛总队数的8%设置，二等奖按参赛总队数的12%左右设置，三等奖按不超过参赛总队数的25%设置。凡未进入现场答辩的作品，根据书面匿名评审成绩高低按比例评定三等奖。设置最佳文本奖和最佳风采奖，进入现场答辩环节作品中书面匿名评审成绩最高者获最佳文本奖，现场答辩成绩最高者获最佳风采奖。设置最佳组织奖，按每个参赛队伍和获奖成绩积分高低评选，组织奖数不得高于参赛高校总数的20%。</w:t>
      </w:r>
    </w:p>
    <w:p w:rsidR="00582BCA" w:rsidRPr="00582BCA" w:rsidRDefault="00582BCA" w:rsidP="00064A0B">
      <w:pPr>
        <w:widowControl/>
        <w:shd w:val="clear" w:color="auto" w:fill="FFFFFF"/>
        <w:spacing w:line="540" w:lineRule="exact"/>
        <w:ind w:firstLine="64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第十四条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对参赛获奖队伍，由承办单位以竞赛委员会的名义发文公布，并颁发奖励证书，由主办单位盖章。</w:t>
      </w:r>
    </w:p>
    <w:p w:rsidR="00582BCA" w:rsidRPr="00582BCA" w:rsidRDefault="00582BCA" w:rsidP="00064A0B">
      <w:pPr>
        <w:widowControl/>
        <w:shd w:val="clear" w:color="auto" w:fill="FFFFFF"/>
        <w:spacing w:line="540" w:lineRule="exact"/>
        <w:jc w:val="center"/>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第六章　附则</w:t>
      </w:r>
    </w:p>
    <w:p w:rsidR="00582BCA" w:rsidRPr="00582BCA" w:rsidRDefault="00582BCA" w:rsidP="00064A0B">
      <w:pPr>
        <w:widowControl/>
        <w:shd w:val="clear" w:color="auto" w:fill="FFFFFF"/>
        <w:spacing w:line="540" w:lineRule="exact"/>
        <w:ind w:firstLine="480"/>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第十五条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竞赛所需活动经费可以通过以下途径筹集：主办单位出资；承办单位资助；社会赞助。</w:t>
      </w:r>
    </w:p>
    <w:p w:rsidR="00582BCA" w:rsidRPr="00582BCA" w:rsidRDefault="00582BCA" w:rsidP="00064A0B">
      <w:pPr>
        <w:widowControl/>
        <w:shd w:val="clear" w:color="auto" w:fill="FFFFFF"/>
        <w:spacing w:line="540" w:lineRule="exact"/>
        <w:ind w:firstLine="480"/>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第十六条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竞赛承办单位经竞赛委员会同意后，可寻求竞赛赞助，必要时经批准允许赞助单位冠名。</w:t>
      </w:r>
    </w:p>
    <w:p w:rsidR="00582BCA" w:rsidRPr="00582BCA" w:rsidRDefault="00582BCA" w:rsidP="00064A0B">
      <w:pPr>
        <w:widowControl/>
        <w:shd w:val="clear" w:color="auto" w:fill="FFFFFF"/>
        <w:spacing w:line="540" w:lineRule="exact"/>
        <w:ind w:firstLine="465"/>
        <w:rPr>
          <w:rFonts w:ascii="微软雅黑" w:eastAsia="微软雅黑" w:hAnsi="微软雅黑" w:cs="宋体"/>
          <w:color w:val="333333"/>
          <w:kern w:val="0"/>
          <w:sz w:val="23"/>
          <w:szCs w:val="23"/>
        </w:rPr>
      </w:pPr>
      <w:r w:rsidRPr="00582BCA">
        <w:rPr>
          <w:rFonts w:ascii="仿宋" w:eastAsia="仿宋" w:hAnsi="仿宋" w:cs="宋体" w:hint="eastAsia"/>
          <w:color w:val="333333"/>
          <w:kern w:val="0"/>
          <w:sz w:val="29"/>
          <w:szCs w:val="29"/>
        </w:rPr>
        <w:t>第十七条</w:t>
      </w:r>
      <w:r w:rsidR="00064A0B">
        <w:rPr>
          <w:rFonts w:ascii="仿宋" w:eastAsia="仿宋" w:hAnsi="仿宋" w:cs="宋体" w:hint="eastAsia"/>
          <w:color w:val="333333"/>
          <w:kern w:val="0"/>
          <w:sz w:val="29"/>
          <w:szCs w:val="29"/>
        </w:rPr>
        <w:t xml:space="preserve"> </w:t>
      </w:r>
      <w:r w:rsidRPr="00582BCA">
        <w:rPr>
          <w:rFonts w:ascii="仿宋" w:eastAsia="仿宋" w:hAnsi="仿宋" w:cs="宋体" w:hint="eastAsia"/>
          <w:color w:val="333333"/>
          <w:kern w:val="0"/>
          <w:sz w:val="29"/>
          <w:szCs w:val="29"/>
        </w:rPr>
        <w:t>本章程自公布之日起生效，解释权归浙江省公共管理学会。</w:t>
      </w:r>
    </w:p>
    <w:p w:rsidR="00B058B7" w:rsidRPr="00582BCA" w:rsidRDefault="00B058B7" w:rsidP="00064A0B">
      <w:pPr>
        <w:spacing w:line="540" w:lineRule="exact"/>
      </w:pPr>
    </w:p>
    <w:sectPr w:rsidR="00B058B7" w:rsidRPr="00582BCA" w:rsidSect="000529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DD" w:rsidRDefault="00D841DD" w:rsidP="00582BCA">
      <w:r>
        <w:separator/>
      </w:r>
    </w:p>
  </w:endnote>
  <w:endnote w:type="continuationSeparator" w:id="0">
    <w:p w:rsidR="00D841DD" w:rsidRDefault="00D841DD" w:rsidP="00582BCA">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DD" w:rsidRDefault="00D841DD" w:rsidP="00582BCA">
      <w:r>
        <w:separator/>
      </w:r>
    </w:p>
  </w:footnote>
  <w:footnote w:type="continuationSeparator" w:id="0">
    <w:p w:rsidR="00D841DD" w:rsidRDefault="00D841DD" w:rsidP="00582B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43B"/>
    <w:rsid w:val="00052919"/>
    <w:rsid w:val="00064A0B"/>
    <w:rsid w:val="0039443B"/>
    <w:rsid w:val="00582BCA"/>
    <w:rsid w:val="00B058B7"/>
    <w:rsid w:val="00B47324"/>
    <w:rsid w:val="00D841DD"/>
    <w:rsid w:val="00E51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BCA"/>
    <w:rPr>
      <w:sz w:val="18"/>
      <w:szCs w:val="18"/>
    </w:rPr>
  </w:style>
  <w:style w:type="paragraph" w:styleId="a4">
    <w:name w:val="footer"/>
    <w:basedOn w:val="a"/>
    <w:link w:val="Char0"/>
    <w:uiPriority w:val="99"/>
    <w:unhideWhenUsed/>
    <w:rsid w:val="00582BCA"/>
    <w:pPr>
      <w:tabs>
        <w:tab w:val="center" w:pos="4153"/>
        <w:tab w:val="right" w:pos="8306"/>
      </w:tabs>
      <w:snapToGrid w:val="0"/>
      <w:jc w:val="left"/>
    </w:pPr>
    <w:rPr>
      <w:sz w:val="18"/>
      <w:szCs w:val="18"/>
    </w:rPr>
  </w:style>
  <w:style w:type="character" w:customStyle="1" w:styleId="Char0">
    <w:name w:val="页脚 Char"/>
    <w:basedOn w:val="a0"/>
    <w:link w:val="a4"/>
    <w:uiPriority w:val="99"/>
    <w:rsid w:val="00582BCA"/>
    <w:rPr>
      <w:sz w:val="18"/>
      <w:szCs w:val="18"/>
    </w:rPr>
  </w:style>
  <w:style w:type="character" w:styleId="a5">
    <w:name w:val="Strong"/>
    <w:basedOn w:val="a0"/>
    <w:uiPriority w:val="22"/>
    <w:qFormat/>
    <w:rsid w:val="00582BCA"/>
    <w:rPr>
      <w:b w:val="0"/>
      <w:bCs w:val="0"/>
    </w:rPr>
  </w:style>
</w:styles>
</file>

<file path=word/webSettings.xml><?xml version="1.0" encoding="utf-8"?>
<w:webSettings xmlns:r="http://schemas.openxmlformats.org/officeDocument/2006/relationships" xmlns:w="http://schemas.openxmlformats.org/wordprocessingml/2006/main">
  <w:divs>
    <w:div w:id="987588884">
      <w:bodyDiv w:val="1"/>
      <w:marLeft w:val="0"/>
      <w:marRight w:val="0"/>
      <w:marTop w:val="0"/>
      <w:marBottom w:val="0"/>
      <w:divBdr>
        <w:top w:val="none" w:sz="0" w:space="0" w:color="auto"/>
        <w:left w:val="none" w:sz="0" w:space="0" w:color="auto"/>
        <w:bottom w:val="none" w:sz="0" w:space="0" w:color="auto"/>
        <w:right w:val="none" w:sz="0" w:space="0" w:color="auto"/>
      </w:divBdr>
      <w:divsChild>
        <w:div w:id="95756742">
          <w:marLeft w:val="0"/>
          <w:marRight w:val="0"/>
          <w:marTop w:val="0"/>
          <w:marBottom w:val="150"/>
          <w:divBdr>
            <w:top w:val="none" w:sz="0" w:space="0" w:color="auto"/>
            <w:left w:val="none" w:sz="0" w:space="0" w:color="auto"/>
            <w:bottom w:val="none" w:sz="0" w:space="0" w:color="auto"/>
            <w:right w:val="none" w:sz="0" w:space="0" w:color="auto"/>
          </w:divBdr>
          <w:divsChild>
            <w:div w:id="550462261">
              <w:marLeft w:val="300"/>
              <w:marRight w:val="300"/>
              <w:marTop w:val="0"/>
              <w:marBottom w:val="0"/>
              <w:divBdr>
                <w:top w:val="none" w:sz="0" w:space="0" w:color="auto"/>
                <w:left w:val="none" w:sz="0" w:space="0" w:color="auto"/>
                <w:bottom w:val="none" w:sz="0" w:space="0" w:color="auto"/>
                <w:right w:val="none" w:sz="0" w:space="0" w:color="auto"/>
              </w:divBdr>
              <w:divsChild>
                <w:div w:id="109525034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 小囧</dc:creator>
  <cp:keywords/>
  <dc:description/>
  <cp:lastModifiedBy>祝伟华</cp:lastModifiedBy>
  <cp:revision>4</cp:revision>
  <dcterms:created xsi:type="dcterms:W3CDTF">2019-06-01T08:40:00Z</dcterms:created>
  <dcterms:modified xsi:type="dcterms:W3CDTF">2020-06-23T10:11:00Z</dcterms:modified>
</cp:coreProperties>
</file>